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56356" w:rsidRPr="00BF241E" w:rsidRDefault="00756356">
      <w:pPr>
        <w:spacing w:after="0" w:line="408" w:lineRule="auto"/>
        <w:ind w:left="120"/>
        <w:jc w:val="center"/>
        <w:rPr>
          <w:lang w:val="ru-RU"/>
        </w:rPr>
      </w:pPr>
    </w:p>
    <w:p w:rsidR="00756356" w:rsidRPr="00BF241E" w:rsidRDefault="00756356">
      <w:pPr>
        <w:spacing w:after="0" w:line="408" w:lineRule="auto"/>
        <w:ind w:left="120"/>
        <w:jc w:val="center"/>
        <w:rPr>
          <w:lang w:val="ru-RU"/>
        </w:rPr>
      </w:pP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BF241E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BF241E" w:rsidTr="00BF241E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BF241E">
                    <w:tc>
                      <w:tcPr>
                        <w:tcW w:w="3114" w:type="dxa"/>
                      </w:tcPr>
                      <w:p w:rsidR="00BF241E" w:rsidRDefault="00BF241E" w:rsidP="00BF241E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BF241E" w:rsidRDefault="00BF241E" w:rsidP="00BF241E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BF241E" w:rsidRDefault="00BF241E" w:rsidP="00BF241E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BF241E" w:rsidRDefault="00BF241E" w:rsidP="00BF241E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BF241E" w:rsidRDefault="00BF241E" w:rsidP="00BF241E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BF241E" w:rsidRDefault="00BF241E" w:rsidP="00BF241E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BF241E" w:rsidRDefault="00BF241E" w:rsidP="00BF241E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BF241E" w:rsidRDefault="00BF241E" w:rsidP="00BF241E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BF241E" w:rsidRDefault="00BF241E" w:rsidP="00BF241E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BF241E" w:rsidRDefault="00BF241E" w:rsidP="00BF241E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BF241E" w:rsidRDefault="00BF241E" w:rsidP="00BF241E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BF241E" w:rsidRDefault="00BF241E" w:rsidP="00BF241E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7E12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7E12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E120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 12135383)</w:t>
      </w: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756356" w:rsidRPr="00BF241E" w:rsidRDefault="007E120F">
      <w:pPr>
        <w:spacing w:after="0" w:line="408" w:lineRule="auto"/>
        <w:ind w:left="120"/>
        <w:jc w:val="center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jc w:val="center"/>
        <w:rPr>
          <w:lang w:val="ru-RU"/>
        </w:rPr>
      </w:pP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56356">
      <w:pPr>
        <w:rPr>
          <w:lang w:val="ru-RU"/>
        </w:rPr>
        <w:sectPr w:rsidR="00756356" w:rsidRPr="00BF241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733287"/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2" w:name="block-101733288"/>
      <w:bookmarkEnd w:id="1"/>
      <w:r w:rsidRPr="00BF24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BF241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BF241E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BF241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BF241E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BF241E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BF241E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BF241E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BF24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BF241E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BF241E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756356" w:rsidRPr="00BF241E" w:rsidRDefault="00756356">
      <w:pPr>
        <w:rPr>
          <w:lang w:val="ru-RU"/>
        </w:rPr>
        <w:sectPr w:rsidR="00756356" w:rsidRPr="00BF241E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Pr="00BF241E" w:rsidRDefault="007E120F">
      <w:pPr>
        <w:spacing w:after="0"/>
        <w:ind w:left="120"/>
        <w:rPr>
          <w:lang w:val="ru-RU"/>
        </w:rPr>
      </w:pPr>
      <w:bookmarkStart w:id="6" w:name="_Toc118726611"/>
      <w:bookmarkStart w:id="7" w:name="block-101733292"/>
      <w:bookmarkEnd w:id="2"/>
      <w:bookmarkEnd w:id="6"/>
      <w:r w:rsidRPr="00BF24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BF241E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:rsidR="00756356" w:rsidRPr="00BF241E" w:rsidRDefault="00756356">
      <w:pPr>
        <w:spacing w:after="0"/>
        <w:ind w:left="120"/>
        <w:rPr>
          <w:lang w:val="ru-RU"/>
        </w:rPr>
      </w:pPr>
    </w:p>
    <w:p w:rsidR="00756356" w:rsidRPr="00BF241E" w:rsidRDefault="007E120F">
      <w:pPr>
        <w:spacing w:after="0"/>
        <w:ind w:left="12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56356" w:rsidRPr="00BF241E" w:rsidRDefault="00756356">
      <w:pPr>
        <w:spacing w:after="0"/>
        <w:ind w:left="120"/>
        <w:jc w:val="both"/>
        <w:rPr>
          <w:lang w:val="ru-RU"/>
        </w:rPr>
      </w:pP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Комбинаторное правило </w:t>
      </w:r>
      <w:r w:rsidRPr="00BF241E">
        <w:rPr>
          <w:rFonts w:ascii="Times New Roman" w:hAnsi="Times New Roman"/>
          <w:color w:val="000000"/>
          <w:sz w:val="28"/>
          <w:lang w:val="ru-RU"/>
        </w:rPr>
        <w:t>умножения. Перестановки и факториал. Число сочетаний. Треугольник Паскаля. Формула бинома Ньютона.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лли. 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756356" w:rsidRPr="00BF241E" w:rsidRDefault="00756356">
      <w:pPr>
        <w:spacing w:after="0"/>
        <w:ind w:left="120"/>
        <w:jc w:val="both"/>
        <w:rPr>
          <w:lang w:val="ru-RU"/>
        </w:rPr>
      </w:pPr>
    </w:p>
    <w:p w:rsidR="00756356" w:rsidRPr="00BF241E" w:rsidRDefault="007E120F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BF241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56356" w:rsidRPr="00BF241E" w:rsidRDefault="00756356">
      <w:pPr>
        <w:spacing w:after="0"/>
        <w:ind w:left="120"/>
        <w:jc w:val="both"/>
        <w:rPr>
          <w:lang w:val="ru-RU"/>
        </w:rPr>
      </w:pP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BF241E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</w:t>
      </w:r>
      <w:r w:rsidRPr="00BF241E">
        <w:rPr>
          <w:rFonts w:ascii="Times New Roman" w:hAnsi="Times New Roman"/>
          <w:color w:val="000000"/>
          <w:sz w:val="28"/>
          <w:lang w:val="ru-RU"/>
        </w:rPr>
        <w:t>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</w:t>
      </w:r>
      <w:r w:rsidRPr="00BF241E">
        <w:rPr>
          <w:rFonts w:ascii="Times New Roman" w:hAnsi="Times New Roman"/>
          <w:color w:val="000000"/>
          <w:sz w:val="28"/>
          <w:lang w:val="ru-RU"/>
        </w:rPr>
        <w:t>миального распределений.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756356" w:rsidRPr="00BF241E" w:rsidRDefault="007E120F">
      <w:pPr>
        <w:spacing w:after="0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распределению. Понятие о нормальн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ом распределении. </w:t>
      </w:r>
    </w:p>
    <w:p w:rsidR="00756356" w:rsidRPr="00BF241E" w:rsidRDefault="00756356">
      <w:pPr>
        <w:rPr>
          <w:lang w:val="ru-RU"/>
        </w:rPr>
        <w:sectPr w:rsidR="00756356" w:rsidRPr="00BF241E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101733291"/>
      <w:bookmarkEnd w:id="7"/>
      <w:bookmarkEnd w:id="10"/>
      <w:r w:rsidRPr="00BF24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BF24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</w:t>
      </w:r>
      <w:r w:rsidRPr="00BF241E">
        <w:rPr>
          <w:rFonts w:ascii="Times New Roman" w:hAnsi="Times New Roman"/>
          <w:color w:val="000000"/>
          <w:sz w:val="28"/>
          <w:lang w:val="ru-RU"/>
        </w:rPr>
        <w:t>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</w:t>
      </w:r>
      <w:r w:rsidRPr="00BF241E">
        <w:rPr>
          <w:rFonts w:ascii="Times New Roman" w:hAnsi="Times New Roman"/>
          <w:color w:val="000000"/>
          <w:sz w:val="28"/>
          <w:lang w:val="ru-RU"/>
        </w:rPr>
        <w:t>кциями и назначением.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756356" w:rsidRPr="00BF241E" w:rsidRDefault="007E120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</w:t>
      </w:r>
      <w:r w:rsidRPr="00BF241E">
        <w:rPr>
          <w:rFonts w:ascii="Times New Roman" w:hAnsi="Times New Roman"/>
          <w:color w:val="000000"/>
          <w:sz w:val="28"/>
          <w:lang w:val="ru-RU"/>
        </w:rPr>
        <w:t>использованию этих достижений в других науках, технологиях, сферах экономики.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поведения, связанного с практическим </w:t>
      </w:r>
      <w:r w:rsidRPr="00BF241E">
        <w:rPr>
          <w:rFonts w:ascii="Times New Roman" w:hAnsi="Times New Roman"/>
          <w:color w:val="000000"/>
          <w:sz w:val="28"/>
          <w:lang w:val="ru-RU"/>
        </w:rPr>
        <w:t>применением достижений науки и деятельностью учёного; осознанием личного вклада в построение устойчивого будущего.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</w:t>
      </w:r>
      <w:r w:rsidRPr="00BF241E">
        <w:rPr>
          <w:rFonts w:ascii="Times New Roman" w:hAnsi="Times New Roman"/>
          <w:color w:val="000000"/>
          <w:sz w:val="28"/>
          <w:lang w:val="ru-RU"/>
        </w:rPr>
        <w:t>ий; восприимчивостью к математическим аспектам различных видов искусства.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F241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</w:t>
      </w:r>
      <w:r w:rsidRPr="00BF241E">
        <w:rPr>
          <w:rFonts w:ascii="Times New Roman" w:hAnsi="Times New Roman"/>
          <w:color w:val="000000"/>
          <w:sz w:val="28"/>
          <w:lang w:val="ru-RU"/>
        </w:rPr>
        <w:t>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</w:t>
      </w:r>
      <w:r w:rsidRPr="00BF241E">
        <w:rPr>
          <w:rFonts w:ascii="Times New Roman" w:hAnsi="Times New Roman"/>
          <w:color w:val="000000"/>
          <w:sz w:val="28"/>
          <w:lang w:val="ru-RU"/>
        </w:rPr>
        <w:t>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 среды.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BF241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</w:t>
      </w:r>
      <w:r w:rsidRPr="00BF241E">
        <w:rPr>
          <w:rFonts w:ascii="Times New Roman" w:hAnsi="Times New Roman"/>
          <w:color w:val="000000"/>
          <w:sz w:val="28"/>
          <w:lang w:val="ru-RU"/>
        </w:rPr>
        <w:t>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BF24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ния программы учебного предмета «Математика» характеризуются овладением универсальными </w:t>
      </w:r>
      <w:r w:rsidRPr="00BF241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F241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>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F241E">
        <w:rPr>
          <w:rFonts w:ascii="Times New Roman" w:hAnsi="Times New Roman"/>
          <w:color w:val="000000"/>
          <w:sz w:val="28"/>
          <w:lang w:val="ru-RU"/>
        </w:rPr>
        <w:t>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</w:t>
      </w:r>
      <w:r w:rsidRPr="00BF241E">
        <w:rPr>
          <w:rFonts w:ascii="Times New Roman" w:hAnsi="Times New Roman"/>
          <w:color w:val="000000"/>
          <w:sz w:val="28"/>
          <w:lang w:val="ru-RU"/>
        </w:rPr>
        <w:t>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</w:t>
      </w:r>
      <w:r w:rsidRPr="00BF241E">
        <w:rPr>
          <w:rFonts w:ascii="Times New Roman" w:hAnsi="Times New Roman"/>
          <w:color w:val="000000"/>
          <w:sz w:val="28"/>
          <w:lang w:val="ru-RU"/>
        </w:rPr>
        <w:t>вывать суждения: утвердительные и отрицательные, единичные, частные и общие; условные;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BF241E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закономерностей и прот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иворечий; 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</w:t>
      </w:r>
      <w:r w:rsidRPr="00BF241E">
        <w:rPr>
          <w:rFonts w:ascii="Times New Roman" w:hAnsi="Times New Roman"/>
          <w:color w:val="000000"/>
          <w:sz w:val="28"/>
          <w:lang w:val="ru-RU"/>
        </w:rPr>
        <w:t>римеры и контрпримеры; обосновывать собственные суждения и выводы;</w:t>
      </w:r>
    </w:p>
    <w:p w:rsidR="00756356" w:rsidRPr="00BF241E" w:rsidRDefault="007E12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:rsidR="00756356" w:rsidRPr="00BF241E" w:rsidRDefault="007E12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56356" w:rsidRPr="00BF241E" w:rsidRDefault="007E12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</w:t>
      </w:r>
      <w:r w:rsidRPr="00BF241E">
        <w:rPr>
          <w:rFonts w:ascii="Times New Roman" w:hAnsi="Times New Roman"/>
          <w:color w:val="000000"/>
          <w:sz w:val="28"/>
          <w:lang w:val="ru-RU"/>
        </w:rPr>
        <w:t>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56356" w:rsidRPr="00BF241E" w:rsidRDefault="007E12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</w:t>
      </w:r>
      <w:r w:rsidRPr="00BF241E">
        <w:rPr>
          <w:rFonts w:ascii="Times New Roman" w:hAnsi="Times New Roman"/>
          <w:color w:val="000000"/>
          <w:sz w:val="28"/>
          <w:lang w:val="ru-RU"/>
        </w:rPr>
        <w:t>людения, исследования, оценивать достоверность полученных результатов, выводов и обобщений;</w:t>
      </w:r>
    </w:p>
    <w:p w:rsidR="00756356" w:rsidRPr="00BF241E" w:rsidRDefault="007E12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56356" w:rsidRPr="00BF241E" w:rsidRDefault="007E12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</w:t>
      </w:r>
      <w:r w:rsidRPr="00BF241E">
        <w:rPr>
          <w:rFonts w:ascii="Times New Roman" w:hAnsi="Times New Roman"/>
          <w:color w:val="000000"/>
          <w:sz w:val="28"/>
          <w:lang w:val="ru-RU"/>
        </w:rPr>
        <w:t>ных, необходимых для ответа на вопрос и для решения задачи;</w:t>
      </w:r>
    </w:p>
    <w:p w:rsidR="00756356" w:rsidRPr="00BF241E" w:rsidRDefault="007E12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56356" w:rsidRPr="00BF241E" w:rsidRDefault="007E12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структурировать информацию, представлять её </w:t>
      </w:r>
      <w:r w:rsidRPr="00BF241E">
        <w:rPr>
          <w:rFonts w:ascii="Times New Roman" w:hAnsi="Times New Roman"/>
          <w:color w:val="000000"/>
          <w:sz w:val="28"/>
          <w:lang w:val="ru-RU"/>
        </w:rPr>
        <w:t>в различных формах, иллюстрировать графически;</w:t>
      </w:r>
    </w:p>
    <w:p w:rsidR="00756356" w:rsidRPr="00BF241E" w:rsidRDefault="007E12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F241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756356" w:rsidRPr="00BF241E" w:rsidRDefault="007E12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56356" w:rsidRPr="00BF241E" w:rsidRDefault="007E12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BF241E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BF241E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756356" w:rsidRPr="00BF241E" w:rsidRDefault="007E12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756356" w:rsidRPr="00BF241E" w:rsidRDefault="007E12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BF241E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BF241E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756356" w:rsidRPr="00BF241E" w:rsidRDefault="007E12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BF241E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F241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F241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F241E">
        <w:rPr>
          <w:rFonts w:ascii="Times New Roman" w:hAnsi="Times New Roman"/>
          <w:color w:val="000000"/>
          <w:sz w:val="28"/>
          <w:lang w:val="ru-RU"/>
        </w:rPr>
        <w:t>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BF241E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756356" w:rsidRDefault="007E120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756356" w:rsidRPr="00BF241E" w:rsidRDefault="007E12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результатов; </w:t>
      </w:r>
      <w:r w:rsidRPr="00BF241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56356" w:rsidRPr="00BF241E" w:rsidRDefault="007E12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</w:t>
      </w:r>
      <w:r w:rsidRPr="00BF241E">
        <w:rPr>
          <w:rFonts w:ascii="Times New Roman" w:hAnsi="Times New Roman"/>
          <w:color w:val="000000"/>
          <w:sz w:val="28"/>
          <w:lang w:val="ru-RU"/>
        </w:rPr>
        <w:t>выявленных трудностей;</w:t>
      </w:r>
    </w:p>
    <w:p w:rsidR="00756356" w:rsidRPr="00BF241E" w:rsidRDefault="007E12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BF241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BF241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Читать и строить табли</w:t>
      </w:r>
      <w:r w:rsidRPr="00BF241E">
        <w:rPr>
          <w:rFonts w:ascii="Times New Roman" w:hAnsi="Times New Roman"/>
          <w:color w:val="000000"/>
          <w:sz w:val="28"/>
          <w:lang w:val="ru-RU"/>
        </w:rPr>
        <w:t>цы и диаграммы.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элементарное событие (элементарный исход) слу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объединение данных событий, событие, против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оположное данному событию; пользоваться диаграммами Эйлера и формулой сложения вероятностей при решении задач.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опыта.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сти событий в серии испытаний Бернулли.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left="120"/>
        <w:jc w:val="both"/>
        <w:rPr>
          <w:lang w:val="ru-RU"/>
        </w:rPr>
      </w:pPr>
      <w:r w:rsidRPr="00BF241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56356" w:rsidRPr="00BF241E" w:rsidRDefault="00756356">
      <w:pPr>
        <w:spacing w:after="0" w:line="264" w:lineRule="auto"/>
        <w:ind w:left="120"/>
        <w:jc w:val="both"/>
        <w:rPr>
          <w:lang w:val="ru-RU"/>
        </w:rPr>
      </w:pP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Оперировать пон</w:t>
      </w:r>
      <w:r w:rsidRPr="00BF241E">
        <w:rPr>
          <w:rFonts w:ascii="Times New Roman" w:hAnsi="Times New Roman"/>
          <w:color w:val="000000"/>
          <w:sz w:val="28"/>
          <w:lang w:val="ru-RU"/>
        </w:rPr>
        <w:t xml:space="preserve">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756356" w:rsidRPr="00BF241E" w:rsidRDefault="007E120F">
      <w:pPr>
        <w:spacing w:after="0" w:line="264" w:lineRule="auto"/>
        <w:ind w:firstLine="600"/>
        <w:jc w:val="both"/>
        <w:rPr>
          <w:lang w:val="ru-RU"/>
        </w:rPr>
      </w:pPr>
      <w:r w:rsidRPr="00BF241E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</w:t>
      </w:r>
      <w:r w:rsidRPr="00BF241E">
        <w:rPr>
          <w:rFonts w:ascii="Times New Roman" w:hAnsi="Times New Roman"/>
          <w:color w:val="000000"/>
          <w:sz w:val="28"/>
          <w:lang w:val="ru-RU"/>
        </w:rPr>
        <w:t>ении.</w:t>
      </w:r>
    </w:p>
    <w:p w:rsidR="00756356" w:rsidRPr="00BF241E" w:rsidRDefault="00756356">
      <w:pPr>
        <w:rPr>
          <w:lang w:val="ru-RU"/>
        </w:rPr>
        <w:sectPr w:rsidR="00756356" w:rsidRPr="00BF241E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after="0"/>
        <w:ind w:left="120"/>
      </w:pPr>
      <w:bookmarkStart w:id="16" w:name="block-101733289"/>
      <w:bookmarkEnd w:id="11"/>
      <w:r w:rsidRPr="00BF241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6356" w:rsidRDefault="007E12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BF241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356" w:rsidRDefault="00756356">
            <w:pPr>
              <w:spacing w:after="0"/>
              <w:ind w:left="135"/>
            </w:pPr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и 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случайного опыта, формула полной вероятности и независимость 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756356" w:rsidRDefault="00756356"/>
        </w:tc>
      </w:tr>
    </w:tbl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BF241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6356" w:rsidRDefault="00756356">
            <w:pPr>
              <w:spacing w:after="0"/>
              <w:ind w:left="135"/>
            </w:pPr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и 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Непрерывные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56356" w:rsidRDefault="00756356"/>
        </w:tc>
      </w:tr>
    </w:tbl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after="0"/>
        <w:ind w:left="120"/>
      </w:pPr>
      <w:bookmarkStart w:id="17" w:name="block-101733290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56356" w:rsidRDefault="007E12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28"/>
        <w:gridCol w:w="3558"/>
        <w:gridCol w:w="1179"/>
        <w:gridCol w:w="1841"/>
        <w:gridCol w:w="1910"/>
        <w:gridCol w:w="1347"/>
        <w:gridCol w:w="3277"/>
      </w:tblGrid>
      <w:tr w:rsidR="00BF241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356" w:rsidRDefault="00756356">
            <w:pPr>
              <w:spacing w:after="0"/>
              <w:ind w:left="135"/>
            </w:pPr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Среднее арифметическое, медиана, 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Pr="00BF241E" w:rsidRDefault="007E120F">
            <w:pPr>
              <w:spacing w:after="0"/>
              <w:ind w:left="135"/>
              <w:rPr>
                <w:lang w:val="ru-RU"/>
              </w:rPr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</w:t>
            </w: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>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 w:rsidRPr="00BF24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 события. 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2H5Z3G7M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событиями: пересечение, объединение событий, противоположные события. 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Условная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Серия независимых испытаний.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Сумма и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Default="00756356"/>
        </w:tc>
      </w:tr>
    </w:tbl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26"/>
        <w:gridCol w:w="3549"/>
        <w:gridCol w:w="1178"/>
        <w:gridCol w:w="1841"/>
        <w:gridCol w:w="1910"/>
        <w:gridCol w:w="1347"/>
        <w:gridCol w:w="3289"/>
      </w:tblGrid>
      <w:tr w:rsidR="00BF241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6356" w:rsidRDefault="00756356">
            <w:pPr>
              <w:spacing w:after="0"/>
              <w:ind w:left="135"/>
            </w:pPr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6356" w:rsidRDefault="007563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6356" w:rsidRDefault="00756356"/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Серии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Случайные опыты и вероятности случайных событий. 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с использованием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случайных величин. Функция плотности распределения. 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</w:t>
            </w:r>
            <w:r>
              <w:rPr>
                <w:rFonts w:ascii="Times New Roman" w:hAnsi="Times New Roman"/>
                <w:color w:val="000000"/>
                <w:sz w:val="24"/>
              </w:rPr>
              <w:t>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Опыты с равновозможными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r>
              <w:rPr>
                <w:rFonts w:ascii="Times New Roman" w:hAnsi="Times New Roman"/>
                <w:color w:val="000000"/>
                <w:sz w:val="24"/>
              </w:rPr>
              <w:t>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56356" w:rsidRDefault="0075635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BF24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6356" w:rsidRDefault="00756356"/>
        </w:tc>
      </w:tr>
    </w:tbl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56356">
      <w:pPr>
        <w:sectPr w:rsidR="007563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before="199" w:after="199"/>
        <w:ind w:left="120"/>
      </w:pPr>
      <w:bookmarkStart w:id="18" w:name="block-101733294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56356" w:rsidRDefault="00756356">
      <w:pPr>
        <w:spacing w:before="199" w:after="199"/>
        <w:ind w:left="120"/>
      </w:pPr>
    </w:p>
    <w:p w:rsidR="00756356" w:rsidRDefault="007E12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56356" w:rsidRDefault="00756356">
      <w:pPr>
        <w:spacing w:after="0"/>
        <w:ind w:left="120"/>
      </w:pPr>
    </w:p>
    <w:tbl>
      <w:tblPr>
        <w:tblW w:w="0" w:type="auto"/>
        <w:tblInd w:w="76" w:type="dxa"/>
        <w:tblLook w:val="04A0" w:firstRow="1" w:lastRow="0" w:firstColumn="1" w:lastColumn="0" w:noHBand="0" w:noVBand="1"/>
      </w:tblPr>
      <w:tblGrid>
        <w:gridCol w:w="1911"/>
        <w:gridCol w:w="7576"/>
      </w:tblGrid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и </w:t>
            </w:r>
            <w:r>
              <w:rPr>
                <w:rFonts w:ascii="Times New Roman" w:hAnsi="Times New Roman"/>
                <w:color w:val="000000"/>
                <w:sz w:val="24"/>
              </w:rPr>
              <w:t>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условная вероятность, независимые 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тия; находить вероятности с помощью правила умножения, с помощью дерева случайного опыта 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</w:t>
            </w:r>
            <w:r>
              <w:rPr>
                <w:rFonts w:ascii="Times New Roman" w:hAnsi="Times New Roman"/>
                <w:color w:val="000000"/>
                <w:sz w:val="24"/>
              </w:rPr>
              <w:t>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BF241E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756356" w:rsidRDefault="00756356">
      <w:pPr>
        <w:spacing w:after="0"/>
        <w:ind w:left="120"/>
      </w:pPr>
    </w:p>
    <w:p w:rsidR="00756356" w:rsidRDefault="007E12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56356" w:rsidRDefault="00756356">
      <w:pPr>
        <w:spacing w:after="0"/>
        <w:ind w:left="120"/>
      </w:pPr>
    </w:p>
    <w:tbl>
      <w:tblPr>
        <w:tblW w:w="0" w:type="auto"/>
        <w:tblInd w:w="76" w:type="dxa"/>
        <w:tblLook w:val="04A0" w:firstRow="1" w:lastRow="0" w:firstColumn="1" w:lastColumn="0" w:noHBand="0" w:noVBand="1"/>
      </w:tblPr>
      <w:tblGrid>
        <w:gridCol w:w="1911"/>
        <w:gridCol w:w="7576"/>
      </w:tblGrid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вероятности значений случайной величины по распределению или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</w:p>
        </w:tc>
      </w:tr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BF241E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756356" w:rsidRDefault="00756356">
      <w:pPr>
        <w:spacing w:after="0"/>
        <w:ind w:left="120"/>
      </w:pPr>
    </w:p>
    <w:p w:rsidR="00756356" w:rsidRDefault="00756356">
      <w:pPr>
        <w:spacing w:after="0"/>
        <w:ind w:left="120"/>
      </w:pPr>
    </w:p>
    <w:p w:rsidR="00756356" w:rsidRDefault="00756356">
      <w:pPr>
        <w:spacing w:after="0"/>
        <w:ind w:left="120"/>
      </w:pPr>
    </w:p>
    <w:p w:rsidR="00756356" w:rsidRDefault="00756356">
      <w:pPr>
        <w:sectPr w:rsidR="00756356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before="199" w:after="199" w:line="336" w:lineRule="auto"/>
        <w:ind w:left="120"/>
      </w:pPr>
      <w:bookmarkStart w:id="19" w:name="block-10173329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6356" w:rsidRDefault="00756356">
      <w:pPr>
        <w:spacing w:before="199" w:after="199" w:line="336" w:lineRule="auto"/>
        <w:ind w:left="120"/>
      </w:pPr>
    </w:p>
    <w:p w:rsidR="00756356" w:rsidRDefault="007E12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56356" w:rsidRDefault="00756356">
      <w:pPr>
        <w:spacing w:after="0" w:line="336" w:lineRule="auto"/>
        <w:ind w:left="120"/>
      </w:pPr>
    </w:p>
    <w:tbl>
      <w:tblPr>
        <w:tblW w:w="0" w:type="auto"/>
        <w:tblInd w:w="76" w:type="dxa"/>
        <w:tblLook w:val="04A0" w:firstRow="1" w:lastRow="0" w:firstColumn="1" w:lastColumn="0" w:noHBand="0" w:noVBand="1"/>
      </w:tblPr>
      <w:tblGrid>
        <w:gridCol w:w="855"/>
        <w:gridCol w:w="8632"/>
      </w:tblGrid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с помощью таблиц и диаграмм. Среднее арифметическое, </w:t>
            </w:r>
            <w:r>
              <w:rPr>
                <w:rFonts w:ascii="Times New Roman" w:hAnsi="Times New Roman"/>
                <w:color w:val="000000"/>
                <w:sz w:val="24"/>
              </w:rPr>
              <w:t>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</w:t>
            </w:r>
            <w:r>
              <w:rPr>
                <w:rFonts w:ascii="Times New Roman" w:hAnsi="Times New Roman"/>
                <w:color w:val="000000"/>
                <w:sz w:val="24"/>
              </w:rPr>
              <w:t>бытий. Случайные опыты с равновозможными элементарными событиями. Вероятности событий в опытах с равновозможными элементарными событиями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Диаграммы Эйлера. Формула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Комбинаторное правило умножения. Перестановки и факториал. Число сочетаний. Треугольник Паскаля. 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бинома Ньютона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 w:rsidR="00BF241E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распределения. Примеры распределений, в том числе геометрическое и биномиальное</w:t>
            </w:r>
          </w:p>
        </w:tc>
      </w:tr>
    </w:tbl>
    <w:p w:rsidR="00756356" w:rsidRDefault="00756356">
      <w:pPr>
        <w:spacing w:after="0" w:line="336" w:lineRule="auto"/>
        <w:ind w:left="120"/>
      </w:pPr>
    </w:p>
    <w:p w:rsidR="00756356" w:rsidRDefault="007E12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56356" w:rsidRDefault="00756356">
      <w:pPr>
        <w:spacing w:after="0" w:line="336" w:lineRule="auto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8"/>
        <w:gridCol w:w="8545"/>
      </w:tblGrid>
      <w:tr w:rsidR="00BF24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F24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BF24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дисперсия и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</w:t>
            </w:r>
            <w:r>
              <w:rPr>
                <w:rFonts w:ascii="Times New Roman" w:hAnsi="Times New Roman"/>
                <w:color w:val="000000"/>
                <w:sz w:val="24"/>
              </w:rPr>
              <w:t>етрического и биномиального распределений</w:t>
            </w:r>
          </w:p>
        </w:tc>
      </w:tr>
      <w:tr w:rsidR="00BF24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 и его роль в науке, природе и обществе. Выборочный метод исследований</w:t>
            </w:r>
          </w:p>
        </w:tc>
      </w:tr>
      <w:tr w:rsidR="00BF241E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Понятие о плотности распределения. Задачи, приводящие к нормальному распред</w:t>
            </w:r>
            <w:r>
              <w:rPr>
                <w:rFonts w:ascii="Times New Roman" w:hAnsi="Times New Roman"/>
                <w:color w:val="000000"/>
                <w:sz w:val="24"/>
              </w:rPr>
              <w:t>елению. Понятие о нормальном распределении</w:t>
            </w:r>
          </w:p>
        </w:tc>
      </w:tr>
    </w:tbl>
    <w:p w:rsidR="00756356" w:rsidRDefault="00756356">
      <w:pPr>
        <w:spacing w:after="0" w:line="336" w:lineRule="auto"/>
        <w:ind w:left="120"/>
      </w:pPr>
    </w:p>
    <w:p w:rsidR="00756356" w:rsidRDefault="00756356">
      <w:pPr>
        <w:sectPr w:rsidR="00756356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before="199" w:after="199"/>
        <w:ind w:left="120"/>
      </w:pPr>
      <w:bookmarkStart w:id="20" w:name="block-101733296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56356" w:rsidRDefault="0075635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4"/>
        <w:gridCol w:w="7709"/>
      </w:tblGrid>
      <w:tr w:rsidR="00BF241E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</w:t>
            </w:r>
            <w:r>
              <w:rPr>
                <w:rFonts w:ascii="Times New Roman" w:hAnsi="Times New Roman"/>
                <w:color w:val="000000"/>
                <w:sz w:val="24"/>
              </w:rPr>
              <w:t>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</w:t>
            </w:r>
            <w:r>
              <w:rPr>
                <w:rFonts w:ascii="Times New Roman" w:hAnsi="Times New Roman"/>
                <w:color w:val="000000"/>
                <w:sz w:val="24"/>
              </w:rPr>
              <w:t>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</w:t>
            </w:r>
            <w:r>
              <w:rPr>
                <w:rFonts w:ascii="Times New Roman" w:hAnsi="Times New Roman"/>
                <w:color w:val="000000"/>
                <w:sz w:val="24"/>
              </w:rPr>
              <w:t>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</w:t>
            </w:r>
            <w:r>
              <w:rPr>
                <w:rFonts w:ascii="Times New Roman" w:hAnsi="Times New Roman"/>
                <w:color w:val="000000"/>
                <w:sz w:val="24"/>
              </w:rPr>
              <w:t>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использования комплексных чисел; оперировать понятиями: матр</w:t>
            </w:r>
            <w:r>
              <w:rPr>
                <w:rFonts w:ascii="Times New Roman" w:hAnsi="Times New Roman"/>
                <w:color w:val="000000"/>
                <w:sz w:val="24"/>
              </w:rPr>
              <w:t>ица 2×2 и 3×3, определитель матрицы, геометрический смысл определителя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</w:t>
            </w:r>
            <w:r>
              <w:rPr>
                <w:rFonts w:ascii="Times New Roman" w:hAnsi="Times New Roman"/>
                <w:color w:val="000000"/>
                <w:sz w:val="24"/>
              </w:rPr>
              <w:t>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</w:t>
            </w:r>
            <w:r>
              <w:rPr>
                <w:rFonts w:ascii="Times New Roman" w:hAnsi="Times New Roman"/>
                <w:color w:val="000000"/>
                <w:sz w:val="24"/>
              </w:rPr>
              <w:t>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</w:t>
            </w:r>
            <w:r>
              <w:rPr>
                <w:rFonts w:ascii="Times New Roman" w:hAnsi="Times New Roman"/>
                <w:color w:val="000000"/>
                <w:sz w:val="24"/>
              </w:rPr>
              <w:t>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</w:t>
            </w:r>
            <w:r>
              <w:rPr>
                <w:rFonts w:ascii="Times New Roman" w:hAnsi="Times New Roman"/>
                <w:color w:val="000000"/>
                <w:sz w:val="24"/>
              </w:rPr>
              <w:t>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еобразования графиков функций, использовать графики для изучения процессов и зависимостей, при решении задач из других учебных предметови задач из реальной жизни; выражать формулами зависимости между величинами; использовать свойства и графики функций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</w:t>
            </w:r>
            <w:r>
              <w:rPr>
                <w:rFonts w:ascii="Times New Roman" w:hAnsi="Times New Roman"/>
                <w:color w:val="000000"/>
                <w:sz w:val="24"/>
              </w:rPr>
              <w:t>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</w:t>
            </w:r>
            <w:r>
              <w:rPr>
                <w:rFonts w:ascii="Times New Roman" w:hAnsi="Times New Roman"/>
                <w:color w:val="000000"/>
                <w:sz w:val="24"/>
              </w:rPr>
              <w:t>линейной регрессии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</w:t>
            </w:r>
            <w:r>
              <w:rPr>
                <w:rFonts w:ascii="Times New Roman" w:hAnsi="Times New Roman"/>
                <w:color w:val="000000"/>
                <w:sz w:val="24"/>
              </w:rPr>
              <w:t>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</w:t>
            </w:r>
            <w:r>
              <w:rPr>
                <w:rFonts w:ascii="Times New Roman" w:hAnsi="Times New Roman"/>
                <w:color w:val="000000"/>
                <w:sz w:val="24"/>
              </w:rPr>
              <w:t>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</w:t>
            </w:r>
            <w:r>
              <w:rPr>
                <w:rFonts w:ascii="Times New Roman" w:hAnsi="Times New Roman"/>
                <w:color w:val="000000"/>
                <w:sz w:val="24"/>
              </w:rPr>
              <w:t>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</w:t>
            </w:r>
            <w:r>
              <w:rPr>
                <w:rFonts w:ascii="Times New Roman" w:hAnsi="Times New Roman"/>
                <w:color w:val="000000"/>
                <w:sz w:val="24"/>
              </w:rPr>
              <w:t>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точки до плоскости, расстояние между прямыми, расстояние между плоскостями; </w:t>
            </w: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</w:t>
            </w:r>
            <w:r>
              <w:rPr>
                <w:rFonts w:ascii="Times New Roman" w:hAnsi="Times New Roman"/>
                <w:color w:val="000000"/>
                <w:sz w:val="24"/>
              </w:rPr>
              <w:t>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фигур, выдвигать гипотезы о свойствах и признаках геометрических фигур, обосновыватьили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</w:t>
            </w:r>
            <w:r>
              <w:rPr>
                <w:rFonts w:ascii="Times New Roman" w:hAnsi="Times New Roman"/>
                <w:color w:val="000000"/>
                <w:sz w:val="24"/>
              </w:rPr>
              <w:t>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</w:t>
            </w:r>
            <w:r>
              <w:rPr>
                <w:rFonts w:ascii="Times New Roman" w:hAnsi="Times New Roman"/>
                <w:color w:val="000000"/>
                <w:sz w:val="24"/>
              </w:rPr>
              <w:t>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</w:t>
            </w:r>
            <w:r>
              <w:rPr>
                <w:rFonts w:ascii="Times New Roman" w:hAnsi="Times New Roman"/>
                <w:color w:val="000000"/>
                <w:sz w:val="24"/>
              </w:rPr>
              <w:t>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BF241E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значимости математики в изучении природных и общественных процессов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56356" w:rsidRDefault="00756356">
      <w:pPr>
        <w:sectPr w:rsidR="00756356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before="199" w:after="199"/>
        <w:ind w:left="120"/>
      </w:pPr>
      <w:bookmarkStart w:id="21" w:name="block-101733297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756356" w:rsidRDefault="0075635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3"/>
        <w:gridCol w:w="8800"/>
      </w:tblGrid>
      <w:tr w:rsidR="00BF241E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емент содержания 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арифметическими корнями натуральной степени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</w:t>
            </w:r>
            <w:r>
              <w:rPr>
                <w:rFonts w:ascii="Times New Roman" w:hAnsi="Times New Roman"/>
                <w:color w:val="000000"/>
                <w:sz w:val="24"/>
              </w:rPr>
              <w:t>ифм числа. Десятичные и натуральные логарифмы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числами. Приближённые вычисления, правила округления, прикидка и оценка результата вычислений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Комплексные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Иррациональные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Матрица системы линейных уравнений. Определитель </w:t>
            </w:r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Взаимно обратные функции. Чётные и нечётные функции. Периодические функции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Промежутки монотонности функции. Максимумы и минимумы функции. Наибольшее и наименьшее значение функции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промежутке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функции, их свойства и графики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наибольшего и наименьшего значения функции на отрезке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BF241E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756356" w:rsidRDefault="007E120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56356" w:rsidRDefault="00756356">
      <w:pPr>
        <w:spacing w:after="0"/>
        <w:ind w:left="120"/>
      </w:pPr>
    </w:p>
    <w:p w:rsidR="00756356" w:rsidRDefault="00756356">
      <w:pPr>
        <w:sectPr w:rsidR="00756356">
          <w:pgSz w:w="11906" w:h="16383"/>
          <w:pgMar w:top="1134" w:right="850" w:bottom="1134" w:left="1701" w:header="720" w:footer="720" w:gutter="0"/>
          <w:cols w:space="720"/>
        </w:sectPr>
      </w:pPr>
    </w:p>
    <w:p w:rsidR="00756356" w:rsidRDefault="007E120F">
      <w:pPr>
        <w:spacing w:after="0"/>
        <w:ind w:left="120"/>
      </w:pPr>
      <w:bookmarkStart w:id="22" w:name="block-101733293"/>
      <w:bookmarkEnd w:id="21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56356" w:rsidRDefault="007E12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56356" w:rsidRDefault="00756356">
      <w:pPr>
        <w:spacing w:after="0" w:line="480" w:lineRule="auto"/>
        <w:ind w:left="120"/>
      </w:pPr>
    </w:p>
    <w:p w:rsidR="00756356" w:rsidRDefault="00756356">
      <w:pPr>
        <w:spacing w:after="0" w:line="480" w:lineRule="auto"/>
        <w:ind w:left="120"/>
      </w:pPr>
    </w:p>
    <w:p w:rsidR="00756356" w:rsidRDefault="00756356">
      <w:pPr>
        <w:spacing w:after="0"/>
        <w:ind w:left="120"/>
      </w:pPr>
    </w:p>
    <w:p w:rsidR="00756356" w:rsidRDefault="007E12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56356" w:rsidRDefault="00756356">
      <w:pPr>
        <w:spacing w:after="0" w:line="480" w:lineRule="auto"/>
        <w:ind w:left="120"/>
      </w:pPr>
    </w:p>
    <w:p w:rsidR="00756356" w:rsidRDefault="00756356">
      <w:pPr>
        <w:spacing w:after="0"/>
        <w:ind w:left="120"/>
      </w:pPr>
    </w:p>
    <w:p w:rsidR="00756356" w:rsidRDefault="007E12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56356" w:rsidRDefault="00756356">
      <w:pPr>
        <w:spacing w:after="0" w:line="480" w:lineRule="auto"/>
        <w:ind w:left="120"/>
      </w:pPr>
    </w:p>
    <w:p w:rsidR="00756356" w:rsidRDefault="00756356">
      <w:pPr>
        <w:sectPr w:rsidR="00756356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7E120F" w:rsidRDefault="007E120F"/>
    <w:sectPr w:rsidR="007E12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70A94"/>
    <w:multiLevelType w:val="multilevel"/>
    <w:tmpl w:val="F78A34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2B231B"/>
    <w:multiLevelType w:val="multilevel"/>
    <w:tmpl w:val="1CA09C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C3E05"/>
    <w:multiLevelType w:val="multilevel"/>
    <w:tmpl w:val="15801B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5B1279E"/>
    <w:multiLevelType w:val="multilevel"/>
    <w:tmpl w:val="0A84E8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44170C"/>
    <w:multiLevelType w:val="multilevel"/>
    <w:tmpl w:val="9A5A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BB40DC"/>
    <w:multiLevelType w:val="multilevel"/>
    <w:tmpl w:val="D1F651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56"/>
    <w:rsid w:val="00756356"/>
    <w:rsid w:val="007E120F"/>
    <w:rsid w:val="00BF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C9053-40B8-4490-92D2-1D553F0C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7E8A7P5S" TargetMode="External"/><Relationship Id="rId21" Type="http://schemas.openxmlformats.org/officeDocument/2006/relationships/hyperlink" Target="https://m.edsoo.ru/N8R1B6F5A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84" Type="http://schemas.openxmlformats.org/officeDocument/2006/relationships/hyperlink" Target="https://m.edsoo.ru/K0N1Q1X6J" TargetMode="External"/><Relationship Id="rId16" Type="http://schemas.openxmlformats.org/officeDocument/2006/relationships/hyperlink" Target="https://m.edsoo.ru/E5C9V4E0T" TargetMode="External"/><Relationship Id="rId11" Type="http://schemas.openxmlformats.org/officeDocument/2006/relationships/hyperlink" Target="https://m.edsoo.ru/N1L0J1V7Q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5" Type="http://schemas.openxmlformats.org/officeDocument/2006/relationships/hyperlink" Target="https://m.edsoo.ru/N5O7M6B7N" TargetMode="External"/><Relationship Id="rId19" Type="http://schemas.openxmlformats.org/officeDocument/2006/relationships/hyperlink" Target="https://m.edsoo.ru/E6A5N8Z7G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39" Type="http://schemas.openxmlformats.org/officeDocument/2006/relationships/hyperlink" Target="https://m.edsoo.ru/U4S6E1A6G" TargetMode="External"/><Relationship Id="rId34" Type="http://schemas.openxmlformats.org/officeDocument/2006/relationships/hyperlink" Target="https://m.edsoo.ru/V9T9D6X4E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76" Type="http://schemas.openxmlformats.org/officeDocument/2006/relationships/hyperlink" Target="https://m.edsoo.ru/I5J8W4C4H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5P4J8G5W" TargetMode="External"/><Relationship Id="rId24" Type="http://schemas.openxmlformats.org/officeDocument/2006/relationships/hyperlink" Target="https://m.edsoo.ru/B2H5Z3G7M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66" Type="http://schemas.openxmlformats.org/officeDocument/2006/relationships/hyperlink" Target="https://m.edsoo.ru/T0P0C5C1G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6843</Words>
  <Characters>39010</Characters>
  <Application>Microsoft Office Word</Application>
  <DocSecurity>0</DocSecurity>
  <Lines>325</Lines>
  <Paragraphs>91</Paragraphs>
  <ScaleCrop>false</ScaleCrop>
  <Company/>
  <LinksUpToDate>false</LinksUpToDate>
  <CharactersWithSpaces>45762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2026-10-29T14:29:00Z</dcterms:created>
  <dcterms:modified xsi:type="dcterms:W3CDTF">2026-10-29T14:29:00Z</dcterms:modified>
</cp:coreProperties>
</file>